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BD" w:rsidRPr="00E57CBD" w:rsidRDefault="00E57CBD" w:rsidP="00936CF6">
      <w:pPr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1E68AF"/>
          <w:kern w:val="36"/>
          <w:sz w:val="48"/>
          <w:szCs w:val="48"/>
          <w:lang w:eastAsia="ru-RU"/>
        </w:rPr>
      </w:pPr>
      <w:r w:rsidRPr="00E57CBD">
        <w:rPr>
          <w:rFonts w:ascii="Trebuchet MS" w:eastAsia="Times New Roman" w:hAnsi="Trebuchet MS" w:cs="Times New Roman"/>
          <w:color w:val="1E68AF"/>
          <w:kern w:val="36"/>
          <w:sz w:val="48"/>
          <w:szCs w:val="48"/>
          <w:lang w:eastAsia="ru-RU"/>
        </w:rPr>
        <w:t>История Профсоюза</w:t>
      </w:r>
    </w:p>
    <w:p w:rsidR="00E57CBD" w:rsidRPr="00E57CBD" w:rsidRDefault="00E57CBD" w:rsidP="00936CF6">
      <w:pPr>
        <w:spacing w:after="150" w:line="240" w:lineRule="auto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lang w:eastAsia="ru-RU"/>
        </w:rPr>
        <w:t>Общие сведения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Профессиональный союз работников народного образования и науки Российской Федерации -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Сокращенное название организации: Общероссийский Профсоюз образования.</w:t>
      </w:r>
    </w:p>
    <w:p w:rsidR="00E57CBD" w:rsidRPr="00E57CBD" w:rsidRDefault="00E57CBD" w:rsidP="00E57CBD">
      <w:pPr>
        <w:spacing w:before="150" w:after="150" w:line="240" w:lineRule="auto"/>
        <w:jc w:val="center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349109A7" wp14:editId="3B2C2462">
            <wp:extent cx="1670050" cy="1670050"/>
            <wp:effectExtent l="0" t="0" r="6350" b="6350"/>
            <wp:docPr id="1" name="Рисунок 1" descr="logo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20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Цели: представительство и защита социально-трудовых прав и профессиональных интересов членов Профсоюза.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Основные направления деятельности: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конкурсов: «Учитель года», «Лидер в образовании», «Лучшие школы России», «Студенческий Лидер».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</w:t>
      </w:r>
    </w:p>
    <w:p w:rsidR="00E57CBD" w:rsidRPr="00E57CBD" w:rsidRDefault="00E57CBD" w:rsidP="00E57CBD">
      <w:pPr>
        <w:spacing w:after="0" w:line="240" w:lineRule="auto"/>
        <w:jc w:val="center"/>
        <w:rPr>
          <w:rFonts w:ascii="Trebuchet MS" w:eastAsia="Times New Roman" w:hAnsi="Trebuchet MS" w:cs="Times New Roman"/>
          <w:color w:val="3A3A34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noProof/>
          <w:color w:val="3A3A34"/>
          <w:sz w:val="20"/>
          <w:szCs w:val="20"/>
          <w:lang w:eastAsia="ru-RU"/>
        </w:rPr>
        <w:drawing>
          <wp:inline distT="0" distB="0" distL="0" distR="0" wp14:anchorId="70499D5E" wp14:editId="53271AA1">
            <wp:extent cx="2059305" cy="3657600"/>
            <wp:effectExtent l="0" t="0" r="0" b="0"/>
            <wp:docPr id="2" name="Рисунок 2" descr="Нагрудный знак С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грудный знак СП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lang w:eastAsia="ru-RU"/>
        </w:rPr>
        <w:t>Из истории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К концу XIX века в учительской среде, как и во многих сферах деятельности, проходили процессы объединения работников. Начальной формой объединения работников образования стали съезды </w:t>
      </w: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lastRenderedPageBreak/>
        <w:t>народных учителей. Первый такой съезд был проведен в 1895 году и имел значение как мероприятие для повышения профессионального уровня работников образования.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К 1905 году демократически настроенная часть народных учителей рассматривала объединение и борьбу с самодержавием как способ устранения невыгодных условий своего труда. Тогда был создан Союз народных учителей и других деятелей по народному образованию, являвшийся союзом всех демократически настроенных работников сферы образования. На Съезде педагогов и деятелей по народному образованию был принят Устав Союза. Большая </w:t>
      </w:r>
      <w:proofErr w:type="gramStart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часть делегатов Съезда высказывалась за</w:t>
      </w:r>
      <w:proofErr w:type="gramEnd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 то, чтобы Союз был не только профессиональной, но и политической организацией. На съезде избрал Бюро Московского Союза, которому вместе с Бюро Петербургского Союза предстояло подготовить материалы для Съезда по организации Всероссийского Союза учителей и деятелей народного образования.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9 июня 1905 года было провозглашено создание Всероссийского Союза учителей и деятелей по народному образованию, избрано Центральное Бюро Союза, утвержден Устав, в котором были заложены идеи организационного строения Союза, которые в той или иной степени нашли отражение в современных профсоюзных структурах. Союз был признан профессиональной организацией, было издано постановление полностью исключить из Устава политическую платформу, как затрудняющую объединение учительства.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К 1917 году в программу Союза в связи </w:t>
      </w:r>
      <w:proofErr w:type="gramStart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с</w:t>
      </w:r>
      <w:proofErr w:type="gramEnd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 сложившейся в стране ситуацией была снова включена политическая платформа. После роспуска Учредительного собрания деятельность союза была направлена против Советской власти, но вскоре в Союзе произошел раскол по политическим мотивам. Власть способствовала в выходе из Союза </w:t>
      </w:r>
      <w:proofErr w:type="spellStart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просоветски</w:t>
      </w:r>
      <w:proofErr w:type="spellEnd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 настроенным работникам образования. Вышедшие оттуда создали Всероссийский профессиональный Союз работников просвещения и социалистической культуры.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Создание Всероссийского Союза работников просвещения и социалистической культуры было организационно оформлено 29 июля 1919 года. С этой даты начинается советский период </w:t>
      </w:r>
      <w:proofErr w:type="gramStart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истории профсоюзного движения работников образования России</w:t>
      </w:r>
      <w:proofErr w:type="gramEnd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. В мае 1921 года в профсоюз работников просвещения и социалистической культуры России вошли работники печати. 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В мае 1922 года профсоюз работников просвещения и искусств был разделен на два самостоятельных профсоюза: работников просвещения и работников искусств. С 1922 по 1934 годы действовал Профсоюз работников просвещения РСФСР, который объединял работников школ, детских садов, детских домов, научных учреждений, вузов и </w:t>
      </w:r>
      <w:proofErr w:type="spellStart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политпросветучреждений</w:t>
      </w:r>
      <w:proofErr w:type="spellEnd"/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 xml:space="preserve"> России.</w:t>
      </w:r>
    </w:p>
    <w:p w:rsidR="00E57CBD" w:rsidRPr="00E57CBD" w:rsidRDefault="00E57CBD" w:rsidP="00E57CBD">
      <w:pPr>
        <w:spacing w:after="0" w:line="240" w:lineRule="auto"/>
        <w:jc w:val="center"/>
        <w:rPr>
          <w:rFonts w:ascii="Trebuchet MS" w:eastAsia="Times New Roman" w:hAnsi="Trebuchet MS" w:cs="Times New Roman"/>
          <w:color w:val="3A3A34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noProof/>
          <w:color w:val="3A3A34"/>
          <w:sz w:val="20"/>
          <w:szCs w:val="20"/>
          <w:lang w:eastAsia="ru-RU"/>
        </w:rPr>
        <w:drawing>
          <wp:inline distT="0" distB="0" distL="0" distR="0" wp14:anchorId="161CC1AC" wp14:editId="683EAD5D">
            <wp:extent cx="6177915" cy="2854325"/>
            <wp:effectExtent l="0" t="0" r="0" b="3175"/>
            <wp:docPr id="3" name="Рисунок 3" descr="Аппарат ЦК Профсоюза в 1923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ппарат ЦК Профсоюза в 1923 год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В 1948 году произошло объединение профсоюзов работников начальных и средних школ РСФСР с профсоюзом работников дошкольных учреждений РСФСР. В мае 1956 года профсоюз работников начальных и средних школ РСФСР, как и аналогичные профсоюзы в союзных республиках был переименован в профсоюз работников просвещения РСФСР.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В марте 1958 года на I-й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республиканскую организацию профсоюза работников просвещения, высшей школы и научных учреждений СССР. Республиканская организация профсоюза просуществовала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26-27 сентября 1990 года прошёл Учредительный съезд Профсоюза работников народного образования и науки РСФСР. На нём было принято решение о создании профсоюза, был принят Устав профсоюза и сформированы руководящие органы. Председателем профсоюза был избран Владимир Михайлович Яковлев.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6 февраля 1992 года профсоюз переименован в Профсоюз работников народного образования и науки Российской Федерации.</w:t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6BA21473" wp14:editId="43F77198">
            <wp:extent cx="1057275" cy="1670050"/>
            <wp:effectExtent l="0" t="0" r="9525" b="6350"/>
            <wp:docPr id="4" name="Рисунок 4" descr="logo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20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BD" w:rsidRPr="00E57CBD" w:rsidRDefault="00E57CBD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  <w:t>После смерти Владимира Михайловича Яковлева, исполняющим обязанности Председателя Профсоюза стала Галина Ивановна Меркулова, а 2 августа 2003 года она была избрана Председателем Профсоюза.</w:t>
      </w:r>
    </w:p>
    <w:p w:rsidR="00E57CBD" w:rsidRPr="00E57CBD" w:rsidRDefault="00936CF6" w:rsidP="00E57CBD">
      <w:pPr>
        <w:spacing w:before="150" w:after="150" w:line="240" w:lineRule="auto"/>
        <w:rPr>
          <w:rFonts w:ascii="Trebuchet MS" w:eastAsia="Times New Roman" w:hAnsi="Trebuchet MS" w:cs="Times New Roman"/>
          <w:color w:val="333333"/>
          <w:sz w:val="20"/>
          <w:szCs w:val="20"/>
          <w:lang w:eastAsia="ru-RU"/>
        </w:rPr>
      </w:pPr>
      <w:r w:rsidRPr="00E57CBD">
        <w:rPr>
          <w:rFonts w:ascii="Trebuchet MS" w:eastAsia="Times New Roman" w:hAnsi="Trebuchet MS" w:cs="Times New Roman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45C06C3" wp14:editId="797C1DE9">
            <wp:simplePos x="0" y="0"/>
            <wp:positionH relativeFrom="column">
              <wp:posOffset>-63500</wp:posOffset>
            </wp:positionH>
            <wp:positionV relativeFrom="paragraph">
              <wp:posOffset>206375</wp:posOffset>
            </wp:positionV>
            <wp:extent cx="5581650" cy="4317365"/>
            <wp:effectExtent l="0" t="0" r="0" b="6985"/>
            <wp:wrapNone/>
            <wp:docPr id="5" name="Рисунок 5" descr="Аппарат Профсоюза в 200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ппарат Профсоюза в 2008 год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56D" w:rsidRDefault="00D7456D">
      <w:bookmarkStart w:id="0" w:name="_GoBack"/>
      <w:bookmarkEnd w:id="0"/>
    </w:p>
    <w:sectPr w:rsidR="00D7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BD"/>
    <w:rsid w:val="00805302"/>
    <w:rsid w:val="00936CF6"/>
    <w:rsid w:val="00D7456D"/>
    <w:rsid w:val="00E5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8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00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2015-11-28T11:07:00Z</dcterms:created>
  <dcterms:modified xsi:type="dcterms:W3CDTF">2015-11-28T15:44:00Z</dcterms:modified>
</cp:coreProperties>
</file>